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4D5B4E02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507B8B" w:rsidRPr="00507B8B">
        <w:rPr>
          <w:rFonts w:ascii="Arial" w:hAnsi="Arial" w:cs="Arial"/>
          <w:b/>
          <w:bCs/>
          <w:noProof/>
          <w:sz w:val="24"/>
          <w:szCs w:val="24"/>
        </w:rPr>
        <w:t>S2-24</w:t>
      </w:r>
      <w:r w:rsidR="00966A07">
        <w:rPr>
          <w:rFonts w:ascii="Arial" w:hAnsi="Arial" w:cs="Arial"/>
          <w:b/>
          <w:bCs/>
          <w:noProof/>
          <w:sz w:val="24"/>
          <w:szCs w:val="24"/>
        </w:rPr>
        <w:t>0</w:t>
      </w:r>
      <w:r w:rsidR="006E6EF9">
        <w:rPr>
          <w:rFonts w:ascii="Arial" w:hAnsi="Arial" w:cs="Arial"/>
          <w:b/>
          <w:bCs/>
          <w:noProof/>
          <w:sz w:val="24"/>
          <w:szCs w:val="24"/>
        </w:rPr>
        <w:t>7</w:t>
      </w:r>
      <w:r w:rsidR="003E678F">
        <w:rPr>
          <w:rFonts w:ascii="Arial" w:hAnsi="Arial" w:cs="Arial"/>
          <w:b/>
          <w:bCs/>
          <w:noProof/>
          <w:sz w:val="24"/>
          <w:szCs w:val="24"/>
        </w:rPr>
        <w:t>341</w:t>
      </w:r>
    </w:p>
    <w:p w14:paraId="4FF4DFA0" w14:textId="11AFD785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 w:rsidR="004346EF">
        <w:rPr>
          <w:rFonts w:ascii="Arial" w:hAnsi="Arial" w:cs="Arial"/>
          <w:b/>
          <w:bCs/>
          <w:noProof/>
          <w:sz w:val="24"/>
          <w:szCs w:val="24"/>
        </w:rPr>
        <w:tab/>
        <w:t>was 7113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6C1CE8D1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0394F">
        <w:rPr>
          <w:rFonts w:ascii="Arial" w:hAnsi="Arial" w:cs="Arial"/>
          <w:b/>
          <w:sz w:val="24"/>
          <w:szCs w:val="24"/>
        </w:rPr>
        <w:t>1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Pr="008B2240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sv-SE"/>
        </w:rPr>
      </w:pPr>
      <w:r w:rsidRPr="008B2240">
        <w:rPr>
          <w:rFonts w:ascii="Arial" w:hAnsi="Arial"/>
          <w:b/>
          <w:sz w:val="24"/>
          <w:szCs w:val="24"/>
          <w:lang w:val="sv-SE"/>
        </w:rPr>
        <w:t>Agenda Item:</w:t>
      </w:r>
      <w:r w:rsidRPr="008B2240">
        <w:rPr>
          <w:rFonts w:ascii="Arial" w:hAnsi="Arial"/>
          <w:b/>
          <w:sz w:val="24"/>
          <w:szCs w:val="24"/>
          <w:lang w:val="sv-SE"/>
        </w:rPr>
        <w:tab/>
      </w:r>
      <w:r w:rsidR="00FB21EE" w:rsidRPr="008B2240">
        <w:rPr>
          <w:rFonts w:ascii="Arial" w:hAnsi="Arial"/>
          <w:b/>
          <w:sz w:val="24"/>
          <w:szCs w:val="24"/>
          <w:lang w:val="sv-SE"/>
        </w:rPr>
        <w:t>FS_VMR_Ph2/19.6</w:t>
      </w:r>
    </w:p>
    <w:p w14:paraId="3124C00D" w14:textId="518BF179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0394F">
        <w:rPr>
          <w:rFonts w:ascii="Arial" w:hAnsi="Arial" w:cs="Arial"/>
          <w:i/>
          <w:iCs/>
        </w:rPr>
        <w:t>1</w:t>
      </w:r>
      <w:r w:rsidR="00051BAC">
        <w:rPr>
          <w:rFonts w:ascii="Arial" w:hAnsi="Arial" w:cs="Arial"/>
          <w:i/>
          <w:iCs/>
        </w:rPr>
        <w:t xml:space="preserve"> on MWAB </w:t>
      </w:r>
      <w:r w:rsidR="0030394F">
        <w:rPr>
          <w:rFonts w:ascii="Arial" w:hAnsi="Arial" w:cs="Arial"/>
          <w:i/>
          <w:iCs/>
        </w:rPr>
        <w:t>architecture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09053618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507B8B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0394F">
        <w:rPr>
          <w:rFonts w:ascii="Arial" w:hAnsi="Arial" w:cs="Arial"/>
        </w:rPr>
        <w:t>1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7A9CE2F7" w:rsidR="0030394F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>
        <w:t>8.1</w:t>
      </w:r>
      <w:r>
        <w:tab/>
        <w:t>KI#1 Conclusion</w:t>
      </w:r>
      <w:bookmarkEnd w:id="0"/>
      <w:bookmarkEnd w:id="1"/>
    </w:p>
    <w:p w14:paraId="500B9FE7" w14:textId="6A80A3B2" w:rsidR="0030394F" w:rsidRDefault="0030394F" w:rsidP="0030394F">
      <w:pPr>
        <w:pStyle w:val="EditorsNote"/>
      </w:pPr>
    </w:p>
    <w:p w14:paraId="5D4DBF56" w14:textId="123CEF39" w:rsidR="00F97F0B" w:rsidRDefault="0030394F" w:rsidP="004346EF">
      <w:r>
        <w:t>It is proposed to proceed normatively based on these principles.</w:t>
      </w:r>
    </w:p>
    <w:p w14:paraId="5DC6FCFA" w14:textId="5559B435" w:rsidR="00147AFD" w:rsidRPr="005C16B1" w:rsidRDefault="00D77FDA" w:rsidP="00AA25E7">
      <w:pPr>
        <w:pStyle w:val="B1"/>
      </w:pPr>
      <w:r>
        <w:t>1</w:t>
      </w:r>
      <w:r w:rsidR="00BB7902">
        <w:t xml:space="preserve">) </w:t>
      </w:r>
      <w:r w:rsidR="00147AFD" w:rsidRPr="005C16B1">
        <w:t xml:space="preserve"> The MWAB-</w:t>
      </w:r>
      <w:proofErr w:type="spellStart"/>
      <w:r w:rsidR="00147AFD" w:rsidRPr="005C16B1">
        <w:t>gNB</w:t>
      </w:r>
      <w:proofErr w:type="spellEnd"/>
      <w:r w:rsidR="00147AFD" w:rsidRPr="005C16B1">
        <w:t xml:space="preserve"> indicates to the AMFs it is a MWAB when it establishes the N2 connection to the AMFs. </w:t>
      </w:r>
    </w:p>
    <w:p w14:paraId="651A9B91" w14:textId="401CC2F3" w:rsidR="003E678F" w:rsidRDefault="000874C3" w:rsidP="00AA25E7">
      <w:pPr>
        <w:pStyle w:val="B1"/>
      </w:pPr>
      <w:r w:rsidRPr="005C16B1">
        <w:t>NOTE 1: This requires RAN3 to define this indication.</w:t>
      </w:r>
    </w:p>
    <w:p w14:paraId="7812AB64" w14:textId="18F4D812" w:rsidR="00147AFD" w:rsidRDefault="003E678F" w:rsidP="00AA25E7">
      <w:pPr>
        <w:pStyle w:val="B1"/>
      </w:pPr>
      <w:r>
        <w:t>2</w:t>
      </w:r>
      <w:r w:rsidR="00147AFD">
        <w:t xml:space="preserve">) </w:t>
      </w:r>
      <w:r w:rsidR="00933612">
        <w:t xml:space="preserve"> </w:t>
      </w:r>
      <w:r w:rsidR="00147AFD">
        <w:t>If QoS optimization of the N3 connection is required, then the MWAB-</w:t>
      </w:r>
      <w:proofErr w:type="spellStart"/>
      <w:r w:rsidR="00147AFD">
        <w:t>gNB</w:t>
      </w:r>
      <w:proofErr w:type="spellEnd"/>
      <w:r w:rsidR="00147AFD">
        <w:t xml:space="preserve"> is configured</w:t>
      </w:r>
      <w:r w:rsidR="0029768A">
        <w:t xml:space="preserve"> (</w:t>
      </w:r>
      <w:r w:rsidR="00B33ED4">
        <w:t>e.g.</w:t>
      </w:r>
      <w:r w:rsidR="00147AFD">
        <w:t xml:space="preserve"> by OAM</w:t>
      </w:r>
      <w:r w:rsidR="00DF1A42">
        <w:t>)</w:t>
      </w:r>
      <w:r w:rsidR="00147AFD">
        <w:t xml:space="preserve"> with the mapping of the 5QIs to the DSCP field for TNL used by the UPFs</w:t>
      </w:r>
      <w:r w:rsidR="00BE4338">
        <w:t>/</w:t>
      </w:r>
      <w:proofErr w:type="spellStart"/>
      <w:r w:rsidR="00BE4338">
        <w:t>gNBs</w:t>
      </w:r>
      <w:proofErr w:type="spellEnd"/>
      <w:r w:rsidR="00147AFD">
        <w:t xml:space="preserve"> in the PLMN/SNPN serving the UE via the MWAB-</w:t>
      </w:r>
      <w:proofErr w:type="spellStart"/>
      <w:r w:rsidR="00147AFD">
        <w:t>gNB</w:t>
      </w:r>
      <w:proofErr w:type="spellEnd"/>
      <w:r w:rsidR="00147AFD">
        <w:t xml:space="preserve">. This is the used to establish SDFs at the BH-PDU </w:t>
      </w:r>
      <w:r w:rsidR="00147AFD" w:rsidRPr="00A611A8">
        <w:t>session used for N3</w:t>
      </w:r>
      <w:r w:rsidR="00BE4338" w:rsidRPr="00A611A8">
        <w:t xml:space="preserve"> connection(s)</w:t>
      </w:r>
      <w:r w:rsidR="00774687" w:rsidRPr="00A611A8">
        <w:t xml:space="preserve"> based on existing procedures</w:t>
      </w:r>
      <w:r w:rsidR="00BE4338" w:rsidRPr="00A611A8">
        <w:t>.</w:t>
      </w:r>
    </w:p>
    <w:p w14:paraId="01B9D84B" w14:textId="77777777" w:rsidR="009129CA" w:rsidRPr="00B5112C" w:rsidRDefault="009129CA" w:rsidP="00147AFD">
      <w:pPr>
        <w:pStyle w:val="B1"/>
      </w:pPr>
    </w:p>
    <w:p w14:paraId="432C19F4" w14:textId="77777777" w:rsidR="00DD0A3E" w:rsidRDefault="00DD0A3E" w:rsidP="00147AFD">
      <w:pPr>
        <w:pStyle w:val="B1"/>
      </w:pPr>
    </w:p>
    <w:p w14:paraId="0AD594CB" w14:textId="77777777" w:rsidR="004346EF" w:rsidRDefault="004346EF" w:rsidP="004346EF"/>
    <w:p w14:paraId="1B87A144" w14:textId="76EBAFDB" w:rsidR="004346EF" w:rsidRDefault="004346EF" w:rsidP="004346EF">
      <w:pPr>
        <w:pStyle w:val="B1"/>
      </w:pPr>
      <w:r>
        <w:tab/>
      </w:r>
    </w:p>
    <w:p w14:paraId="778CD491" w14:textId="77777777" w:rsidR="00C713B8" w:rsidRDefault="00C713B8" w:rsidP="004346EF">
      <w:pPr>
        <w:pStyle w:val="B1"/>
      </w:pPr>
    </w:p>
    <w:p w14:paraId="4F0D5CCC" w14:textId="77777777" w:rsidR="00147AFD" w:rsidRDefault="00147AFD" w:rsidP="00AA25E7">
      <w:pPr>
        <w:pStyle w:val="B1"/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5005" w14:textId="77777777" w:rsidR="00BD6F10" w:rsidRDefault="00BD6F10">
      <w:r>
        <w:separator/>
      </w:r>
    </w:p>
  </w:endnote>
  <w:endnote w:type="continuationSeparator" w:id="0">
    <w:p w14:paraId="10D39252" w14:textId="77777777" w:rsidR="00BD6F10" w:rsidRDefault="00BD6F10">
      <w:r>
        <w:continuationSeparator/>
      </w:r>
    </w:p>
  </w:endnote>
  <w:endnote w:type="continuationNotice" w:id="1">
    <w:p w14:paraId="005B64F9" w14:textId="77777777" w:rsidR="00BD6F10" w:rsidRDefault="00BD6F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46655" w14:textId="77777777" w:rsidR="00BD6F10" w:rsidRDefault="00BD6F10">
      <w:r>
        <w:separator/>
      </w:r>
    </w:p>
  </w:footnote>
  <w:footnote w:type="continuationSeparator" w:id="0">
    <w:p w14:paraId="79CCB92D" w14:textId="77777777" w:rsidR="00BD6F10" w:rsidRDefault="00BD6F10">
      <w:r>
        <w:continuationSeparator/>
      </w:r>
    </w:p>
  </w:footnote>
  <w:footnote w:type="continuationNotice" w:id="1">
    <w:p w14:paraId="2B198DE3" w14:textId="77777777" w:rsidR="00BD6F10" w:rsidRDefault="00BD6F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151634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09250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0209114">
    <w:abstractNumId w:val="13"/>
  </w:num>
  <w:num w:numId="4" w16cid:durableId="601647296">
    <w:abstractNumId w:val="16"/>
  </w:num>
  <w:num w:numId="5" w16cid:durableId="1674448950">
    <w:abstractNumId w:val="15"/>
  </w:num>
  <w:num w:numId="6" w16cid:durableId="1997148639">
    <w:abstractNumId w:val="11"/>
  </w:num>
  <w:num w:numId="7" w16cid:durableId="753478144">
    <w:abstractNumId w:val="12"/>
  </w:num>
  <w:num w:numId="8" w16cid:durableId="1338268898">
    <w:abstractNumId w:val="20"/>
  </w:num>
  <w:num w:numId="9" w16cid:durableId="1536499207">
    <w:abstractNumId w:val="18"/>
  </w:num>
  <w:num w:numId="10" w16cid:durableId="423957610">
    <w:abstractNumId w:val="19"/>
  </w:num>
  <w:num w:numId="11" w16cid:durableId="747270602">
    <w:abstractNumId w:val="14"/>
  </w:num>
  <w:num w:numId="12" w16cid:durableId="883831646">
    <w:abstractNumId w:val="17"/>
  </w:num>
  <w:num w:numId="13" w16cid:durableId="393357660">
    <w:abstractNumId w:val="9"/>
  </w:num>
  <w:num w:numId="14" w16cid:durableId="1661763316">
    <w:abstractNumId w:val="7"/>
  </w:num>
  <w:num w:numId="15" w16cid:durableId="870263734">
    <w:abstractNumId w:val="6"/>
  </w:num>
  <w:num w:numId="16" w16cid:durableId="818888282">
    <w:abstractNumId w:val="5"/>
  </w:num>
  <w:num w:numId="17" w16cid:durableId="1425374573">
    <w:abstractNumId w:val="4"/>
  </w:num>
  <w:num w:numId="18" w16cid:durableId="1002513611">
    <w:abstractNumId w:val="8"/>
  </w:num>
  <w:num w:numId="19" w16cid:durableId="488138627">
    <w:abstractNumId w:val="3"/>
  </w:num>
  <w:num w:numId="20" w16cid:durableId="1538199292">
    <w:abstractNumId w:val="2"/>
  </w:num>
  <w:num w:numId="21" w16cid:durableId="1680959753">
    <w:abstractNumId w:val="1"/>
  </w:num>
  <w:num w:numId="22" w16cid:durableId="25494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874C3"/>
    <w:rsid w:val="000934A6"/>
    <w:rsid w:val="000964DC"/>
    <w:rsid w:val="000A2C6C"/>
    <w:rsid w:val="000A4660"/>
    <w:rsid w:val="000B5899"/>
    <w:rsid w:val="000D1B5B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9768A"/>
    <w:rsid w:val="002A1857"/>
    <w:rsid w:val="002C7F38"/>
    <w:rsid w:val="002D299D"/>
    <w:rsid w:val="0030394F"/>
    <w:rsid w:val="0030628A"/>
    <w:rsid w:val="003149DF"/>
    <w:rsid w:val="00334094"/>
    <w:rsid w:val="0035122B"/>
    <w:rsid w:val="00353451"/>
    <w:rsid w:val="00357B46"/>
    <w:rsid w:val="003612BE"/>
    <w:rsid w:val="00371032"/>
    <w:rsid w:val="00371B44"/>
    <w:rsid w:val="003739B7"/>
    <w:rsid w:val="00377181"/>
    <w:rsid w:val="003954F9"/>
    <w:rsid w:val="003C122B"/>
    <w:rsid w:val="003C5A97"/>
    <w:rsid w:val="003C7A04"/>
    <w:rsid w:val="003E678F"/>
    <w:rsid w:val="003F52B2"/>
    <w:rsid w:val="004032D7"/>
    <w:rsid w:val="00434157"/>
    <w:rsid w:val="004346EF"/>
    <w:rsid w:val="00440414"/>
    <w:rsid w:val="004410CD"/>
    <w:rsid w:val="004558E9"/>
    <w:rsid w:val="00456F55"/>
    <w:rsid w:val="0045777E"/>
    <w:rsid w:val="0047312B"/>
    <w:rsid w:val="004B3753"/>
    <w:rsid w:val="004C31D2"/>
    <w:rsid w:val="004D3B12"/>
    <w:rsid w:val="004D55C2"/>
    <w:rsid w:val="004F143A"/>
    <w:rsid w:val="00507888"/>
    <w:rsid w:val="00507B8B"/>
    <w:rsid w:val="005158C3"/>
    <w:rsid w:val="00521131"/>
    <w:rsid w:val="00527C0B"/>
    <w:rsid w:val="00531913"/>
    <w:rsid w:val="005410F6"/>
    <w:rsid w:val="00547902"/>
    <w:rsid w:val="005729C4"/>
    <w:rsid w:val="0059227B"/>
    <w:rsid w:val="00593099"/>
    <w:rsid w:val="0059531C"/>
    <w:rsid w:val="005A5B39"/>
    <w:rsid w:val="005B0966"/>
    <w:rsid w:val="005B795D"/>
    <w:rsid w:val="005C16B1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20E8"/>
    <w:rsid w:val="006C5FAF"/>
    <w:rsid w:val="006D340A"/>
    <w:rsid w:val="006E6EF9"/>
    <w:rsid w:val="00715A1D"/>
    <w:rsid w:val="00722663"/>
    <w:rsid w:val="0073758A"/>
    <w:rsid w:val="00760BB0"/>
    <w:rsid w:val="0076157A"/>
    <w:rsid w:val="007621FF"/>
    <w:rsid w:val="00763D8A"/>
    <w:rsid w:val="00766AAF"/>
    <w:rsid w:val="00774687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2611"/>
    <w:rsid w:val="007F300B"/>
    <w:rsid w:val="008014C3"/>
    <w:rsid w:val="00807B88"/>
    <w:rsid w:val="0081379A"/>
    <w:rsid w:val="00825247"/>
    <w:rsid w:val="00850812"/>
    <w:rsid w:val="00876B9A"/>
    <w:rsid w:val="00881C01"/>
    <w:rsid w:val="00885533"/>
    <w:rsid w:val="00886B81"/>
    <w:rsid w:val="00886CBD"/>
    <w:rsid w:val="00892C5E"/>
    <w:rsid w:val="008933BF"/>
    <w:rsid w:val="008A10C4"/>
    <w:rsid w:val="008A434B"/>
    <w:rsid w:val="008B0248"/>
    <w:rsid w:val="008B2240"/>
    <w:rsid w:val="008D191D"/>
    <w:rsid w:val="008F5F33"/>
    <w:rsid w:val="0091046A"/>
    <w:rsid w:val="009129CA"/>
    <w:rsid w:val="00914A39"/>
    <w:rsid w:val="00924C17"/>
    <w:rsid w:val="00926ABD"/>
    <w:rsid w:val="00933612"/>
    <w:rsid w:val="00947F4E"/>
    <w:rsid w:val="00966A07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611A8"/>
    <w:rsid w:val="00A8085E"/>
    <w:rsid w:val="00A842E9"/>
    <w:rsid w:val="00A84A94"/>
    <w:rsid w:val="00AA25E7"/>
    <w:rsid w:val="00AC0EF1"/>
    <w:rsid w:val="00AD0E47"/>
    <w:rsid w:val="00AD1DAA"/>
    <w:rsid w:val="00AF1E23"/>
    <w:rsid w:val="00AF7F81"/>
    <w:rsid w:val="00B01AFF"/>
    <w:rsid w:val="00B05CC7"/>
    <w:rsid w:val="00B06B64"/>
    <w:rsid w:val="00B27E39"/>
    <w:rsid w:val="00B33ED4"/>
    <w:rsid w:val="00B350D8"/>
    <w:rsid w:val="00B5112C"/>
    <w:rsid w:val="00B76763"/>
    <w:rsid w:val="00B7732B"/>
    <w:rsid w:val="00B879F0"/>
    <w:rsid w:val="00B943D2"/>
    <w:rsid w:val="00BA30B1"/>
    <w:rsid w:val="00BA5151"/>
    <w:rsid w:val="00BB5897"/>
    <w:rsid w:val="00BB7902"/>
    <w:rsid w:val="00BC25AA"/>
    <w:rsid w:val="00BD6F10"/>
    <w:rsid w:val="00BE4338"/>
    <w:rsid w:val="00C022E3"/>
    <w:rsid w:val="00C02BF5"/>
    <w:rsid w:val="00C22D17"/>
    <w:rsid w:val="00C24957"/>
    <w:rsid w:val="00C26BB2"/>
    <w:rsid w:val="00C4712D"/>
    <w:rsid w:val="00C5326C"/>
    <w:rsid w:val="00C555C9"/>
    <w:rsid w:val="00C713B8"/>
    <w:rsid w:val="00C94F55"/>
    <w:rsid w:val="00CA080A"/>
    <w:rsid w:val="00CA59A5"/>
    <w:rsid w:val="00CA7D62"/>
    <w:rsid w:val="00CB07A8"/>
    <w:rsid w:val="00CD4A57"/>
    <w:rsid w:val="00CE1E73"/>
    <w:rsid w:val="00CE3411"/>
    <w:rsid w:val="00CF39A5"/>
    <w:rsid w:val="00D0256D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66F29"/>
    <w:rsid w:val="00D73ECA"/>
    <w:rsid w:val="00D74EAA"/>
    <w:rsid w:val="00D76F3A"/>
    <w:rsid w:val="00D77FDA"/>
    <w:rsid w:val="00D8512E"/>
    <w:rsid w:val="00D91635"/>
    <w:rsid w:val="00DA1E58"/>
    <w:rsid w:val="00DB6C7C"/>
    <w:rsid w:val="00DC1055"/>
    <w:rsid w:val="00DD0A3E"/>
    <w:rsid w:val="00DE417D"/>
    <w:rsid w:val="00DE4EF2"/>
    <w:rsid w:val="00DF1A4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EE781B"/>
    <w:rsid w:val="00F25185"/>
    <w:rsid w:val="00F303F4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RBI5PAMIO524-1678806122-16869</_dlc_DocId>
    <_dlc_DocIdUrl xmlns="71c5aaf6-e6ce-465b-b873-5148d2a4c105">
      <Url>https://nokia.sharepoint.com/sites/gxp/_layouts/15/DocIdRedir.aspx?ID=RBI5PAMIO524-1678806122-16869</Url>
      <Description>RBI5PAMIO524-1678806122-16869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42FDD2-4EA3-49B3-8946-CD0974ACB23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Contribution</vt:lpstr>
      <vt:lpstr>Title:	KI#1: conclusions</vt:lpstr>
      <vt:lpstr>Source:	Nokia</vt:lpstr>
      <vt:lpstr>Document for:	Approval </vt:lpstr>
      <vt:lpstr>Proposed text</vt:lpstr>
      <vt:lpstr>    8.1	KI#1 Conclusion</vt:lpstr>
      <vt:lpstr>End of proposed text</vt:lpstr>
    </vt:vector>
  </TitlesOfParts>
  <Company>3GPP Support Team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LTHM2</cp:lastModifiedBy>
  <cp:revision>8</cp:revision>
  <cp:lastPrinted>1900-01-01T08:00:00Z</cp:lastPrinted>
  <dcterms:created xsi:type="dcterms:W3CDTF">2024-05-30T04:58:00Z</dcterms:created>
  <dcterms:modified xsi:type="dcterms:W3CDTF">2024-05-31T02:59:00Z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475a9a71-5fdf-4c29-8685-a391b308ec3c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